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78C6" w14:textId="77777777" w:rsidR="00DB36C2" w:rsidRPr="00DB36C2" w:rsidRDefault="00DB36C2" w:rsidP="009B596D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PHHP Connect</w:t>
      </w:r>
      <w:r w:rsidRPr="00DB36C2">
        <w:rPr>
          <w:rFonts w:ascii="Calibri" w:hAnsi="Calibri" w:cs="Calibri"/>
          <w:b/>
          <w:bCs/>
          <w:sz w:val="24"/>
          <w:szCs w:val="24"/>
        </w:rPr>
        <w:br/>
        <w:t>April 2025</w:t>
      </w:r>
    </w:p>
    <w:p w14:paraId="21759204" w14:textId="77777777" w:rsidR="00DB36C2" w:rsidRPr="00DB36C2" w:rsidRDefault="00DB36C2" w:rsidP="009B596D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Subject line: Connect with the UF College of Public Health and Health Professions </w:t>
      </w:r>
    </w:p>
    <w:p w14:paraId="6C604C59" w14:textId="0325D7B9" w:rsidR="00DB36C2" w:rsidRPr="00DB36C2" w:rsidRDefault="00DB36C2" w:rsidP="009B596D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Preheader text: </w:t>
      </w:r>
      <w:r>
        <w:rPr>
          <w:rFonts w:ascii="Calibri" w:hAnsi="Calibri" w:cs="Calibri"/>
          <w:sz w:val="24"/>
          <w:szCs w:val="24"/>
        </w:rPr>
        <w:t>Recapping PHHP Days 2025, student service leads to real-world impact, save the date for reunion tailgate</w:t>
      </w:r>
    </w:p>
    <w:p w14:paraId="30D89532" w14:textId="366F7174" w:rsidR="009B596D" w:rsidRPr="00DB36C2" w:rsidRDefault="009434A2" w:rsidP="009B596D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Innovation takes center stage at PHHP Days 2025</w:t>
      </w:r>
    </w:p>
    <w:p w14:paraId="7FE05D6D" w14:textId="5FA83115" w:rsidR="009B596D" w:rsidRPr="00DB36C2" w:rsidRDefault="009434A2" w:rsidP="009B596D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This year’s two-day event showcased a diverse range of innovative ideas across the college’s four-part mission of education, research, service and clinical endeavors. PHHP Days highlighted the college's commitment to advancing knowledge and improving lives. </w:t>
      </w:r>
      <w:hyperlink r:id="rId4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7B30B121" w14:textId="786707E9" w:rsidR="009434A2" w:rsidRPr="00DB36C2" w:rsidRDefault="00ED6D15" w:rsidP="009434A2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S</w:t>
      </w:r>
      <w:r w:rsidR="009434A2" w:rsidRPr="00DB36C2">
        <w:rPr>
          <w:rFonts w:ascii="Calibri" w:hAnsi="Calibri" w:cs="Calibri"/>
          <w:b/>
          <w:bCs/>
          <w:sz w:val="24"/>
          <w:szCs w:val="24"/>
        </w:rPr>
        <w:t>tudents offer free therapy to help meet Floridians’ mental health needs</w:t>
      </w:r>
    </w:p>
    <w:p w14:paraId="16084556" w14:textId="5FE39B2E" w:rsidR="009434A2" w:rsidRPr="00DB36C2" w:rsidRDefault="009434A2" w:rsidP="009434A2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Florida ranks near the top in the </w:t>
      </w:r>
      <w:r w:rsidR="00423B65" w:rsidRPr="00DB36C2">
        <w:rPr>
          <w:rFonts w:ascii="Calibri" w:hAnsi="Calibri" w:cs="Calibri"/>
          <w:sz w:val="24"/>
          <w:szCs w:val="24"/>
        </w:rPr>
        <w:t>U.S. for</w:t>
      </w:r>
      <w:r w:rsidRPr="00DB36C2">
        <w:rPr>
          <w:rFonts w:ascii="Calibri" w:hAnsi="Calibri" w:cs="Calibri"/>
          <w:sz w:val="24"/>
          <w:szCs w:val="24"/>
        </w:rPr>
        <w:t xml:space="preserve"> </w:t>
      </w:r>
      <w:r w:rsidR="00423B65" w:rsidRPr="00DB36C2">
        <w:rPr>
          <w:rFonts w:ascii="Calibri" w:hAnsi="Calibri" w:cs="Calibri"/>
          <w:sz w:val="24"/>
          <w:szCs w:val="24"/>
        </w:rPr>
        <w:t>residents</w:t>
      </w:r>
      <w:r w:rsidRPr="00DB36C2">
        <w:rPr>
          <w:rFonts w:ascii="Calibri" w:hAnsi="Calibri" w:cs="Calibri"/>
          <w:sz w:val="24"/>
          <w:szCs w:val="24"/>
        </w:rPr>
        <w:t xml:space="preserve"> with mental health conditions, </w:t>
      </w:r>
      <w:r w:rsidR="00ED6D15" w:rsidRPr="00DB36C2">
        <w:rPr>
          <w:rFonts w:ascii="Calibri" w:hAnsi="Calibri" w:cs="Calibri"/>
          <w:sz w:val="24"/>
          <w:szCs w:val="24"/>
        </w:rPr>
        <w:t xml:space="preserve">and </w:t>
      </w:r>
      <w:r w:rsidRPr="00DB36C2">
        <w:rPr>
          <w:rFonts w:ascii="Calibri" w:hAnsi="Calibri" w:cs="Calibri"/>
          <w:sz w:val="24"/>
          <w:szCs w:val="24"/>
        </w:rPr>
        <w:t xml:space="preserve">many struggle to get the care they need. Free Therapy Night is believed to be the only student-led free psychology service in the country. </w:t>
      </w:r>
      <w:hyperlink r:id="rId5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0C4F29C5" w14:textId="39C52A8C" w:rsidR="009B596D" w:rsidRPr="00DB36C2" w:rsidRDefault="009B596D" w:rsidP="009B596D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Recent grad turns capstone project into a career at Pace Center for Girls</w:t>
      </w:r>
    </w:p>
    <w:p w14:paraId="653DBB81" w14:textId="39931F41" w:rsidR="009B596D" w:rsidRPr="00DB36C2" w:rsidRDefault="009B596D" w:rsidP="009B596D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>Krista Taylor, who graduated in December</w:t>
      </w:r>
      <w:r w:rsidR="00423B65" w:rsidRPr="00DB36C2">
        <w:rPr>
          <w:rFonts w:ascii="Calibri" w:hAnsi="Calibri" w:cs="Calibri"/>
          <w:sz w:val="24"/>
          <w:szCs w:val="24"/>
        </w:rPr>
        <w:t xml:space="preserve"> with her Doctor of Occupational Therapy</w:t>
      </w:r>
      <w:r w:rsidRPr="00DB36C2">
        <w:rPr>
          <w:rFonts w:ascii="Calibri" w:hAnsi="Calibri" w:cs="Calibri"/>
          <w:sz w:val="24"/>
          <w:szCs w:val="24"/>
        </w:rPr>
        <w:t xml:space="preserve">, is now the career and college coordinator for about 50 girls who need extra support to thrive. </w:t>
      </w:r>
      <w:hyperlink r:id="rId6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2789BA9D" w14:textId="51E40142" w:rsidR="004F5070" w:rsidRPr="00DB36C2" w:rsidRDefault="00420CB9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 xml:space="preserve">PHHP </w:t>
      </w:r>
      <w:r w:rsidR="00A73121" w:rsidRPr="00DB36C2">
        <w:rPr>
          <w:rFonts w:ascii="Calibri" w:hAnsi="Calibri" w:cs="Calibri"/>
          <w:b/>
          <w:bCs/>
          <w:sz w:val="24"/>
          <w:szCs w:val="24"/>
        </w:rPr>
        <w:t>marks</w:t>
      </w:r>
      <w:r w:rsidRPr="00DB36C2">
        <w:rPr>
          <w:rFonts w:ascii="Calibri" w:hAnsi="Calibri" w:cs="Calibri"/>
          <w:b/>
          <w:bCs/>
          <w:sz w:val="24"/>
          <w:szCs w:val="24"/>
        </w:rPr>
        <w:t xml:space="preserve"> 20th year of neuromuscular plasticity symposium</w:t>
      </w:r>
    </w:p>
    <w:p w14:paraId="4F75596F" w14:textId="016837FA" w:rsidR="004F5070" w:rsidRPr="00DB36C2" w:rsidRDefault="00420CB9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Students, faculty, and current and former members of the groundbreaking </w:t>
      </w:r>
      <w:r w:rsidR="009434A2" w:rsidRPr="00DB36C2">
        <w:rPr>
          <w:rFonts w:ascii="Calibri" w:hAnsi="Calibri" w:cs="Calibri"/>
          <w:sz w:val="24"/>
          <w:szCs w:val="24"/>
        </w:rPr>
        <w:t xml:space="preserve">Neuromuscular Plasticity </w:t>
      </w:r>
      <w:r w:rsidRPr="00DB36C2">
        <w:rPr>
          <w:rFonts w:ascii="Calibri" w:hAnsi="Calibri" w:cs="Calibri"/>
          <w:sz w:val="24"/>
          <w:szCs w:val="24"/>
        </w:rPr>
        <w:t xml:space="preserve"> </w:t>
      </w:r>
      <w:r w:rsidR="009434A2" w:rsidRPr="00DB36C2">
        <w:rPr>
          <w:rFonts w:ascii="Calibri" w:hAnsi="Calibri" w:cs="Calibri"/>
          <w:sz w:val="24"/>
          <w:szCs w:val="24"/>
        </w:rPr>
        <w:t>T</w:t>
      </w:r>
      <w:r w:rsidRPr="00DB36C2">
        <w:rPr>
          <w:rFonts w:ascii="Calibri" w:hAnsi="Calibri" w:cs="Calibri"/>
          <w:sz w:val="24"/>
          <w:szCs w:val="24"/>
        </w:rPr>
        <w:t xml:space="preserve">raining </w:t>
      </w:r>
      <w:r w:rsidR="009434A2" w:rsidRPr="00DB36C2">
        <w:rPr>
          <w:rFonts w:ascii="Calibri" w:hAnsi="Calibri" w:cs="Calibri"/>
          <w:sz w:val="24"/>
          <w:szCs w:val="24"/>
        </w:rPr>
        <w:t>P</w:t>
      </w:r>
      <w:r w:rsidRPr="00DB36C2">
        <w:rPr>
          <w:rFonts w:ascii="Calibri" w:hAnsi="Calibri" w:cs="Calibri"/>
          <w:sz w:val="24"/>
          <w:szCs w:val="24"/>
        </w:rPr>
        <w:t xml:space="preserve">rogram showed off research and honored founding director Krista </w:t>
      </w:r>
      <w:proofErr w:type="spellStart"/>
      <w:r w:rsidRPr="00DB36C2">
        <w:rPr>
          <w:rFonts w:ascii="Calibri" w:hAnsi="Calibri" w:cs="Calibri"/>
          <w:sz w:val="24"/>
          <w:szCs w:val="24"/>
        </w:rPr>
        <w:t>Vandenborne</w:t>
      </w:r>
      <w:proofErr w:type="spellEnd"/>
      <w:r w:rsidRPr="00DB36C2">
        <w:rPr>
          <w:rFonts w:ascii="Calibri" w:hAnsi="Calibri" w:cs="Calibri"/>
          <w:sz w:val="24"/>
          <w:szCs w:val="24"/>
        </w:rPr>
        <w:t xml:space="preserve">, Ph.D. </w:t>
      </w:r>
      <w:hyperlink r:id="rId7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646398E6" w14:textId="77777777" w:rsidR="00423B65" w:rsidRPr="00DB36C2" w:rsidRDefault="00423B65" w:rsidP="00423B65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M.D./M.P.H. student receives national award for excellence in public health service</w:t>
      </w:r>
    </w:p>
    <w:p w14:paraId="5BED9070" w14:textId="77777777" w:rsidR="00423B65" w:rsidRPr="00DB36C2" w:rsidRDefault="00423B65" w:rsidP="00423B65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After tragedy struck in his home country, Michael Mathelier felt called to help others. His numerous contributions to community and global health have now earned him two awards. </w:t>
      </w:r>
      <w:hyperlink r:id="rId8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2CCA0397" w14:textId="4AF05AD7" w:rsidR="004F5070" w:rsidRPr="00DB36C2" w:rsidRDefault="000A30CE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 xml:space="preserve">Third annual </w:t>
      </w:r>
      <w:proofErr w:type="spellStart"/>
      <w:r w:rsidR="004F5070" w:rsidRPr="00DB36C2">
        <w:rPr>
          <w:rFonts w:ascii="Calibri" w:hAnsi="Calibri" w:cs="Calibri"/>
          <w:b/>
          <w:bCs/>
          <w:sz w:val="24"/>
          <w:szCs w:val="24"/>
        </w:rPr>
        <w:t>DataFest</w:t>
      </w:r>
      <w:proofErr w:type="spellEnd"/>
      <w:r w:rsidRPr="00DB36C2">
        <w:rPr>
          <w:rFonts w:ascii="Calibri" w:hAnsi="Calibri" w:cs="Calibri"/>
          <w:b/>
          <w:bCs/>
          <w:sz w:val="24"/>
          <w:szCs w:val="24"/>
        </w:rPr>
        <w:t xml:space="preserve"> brings together students from across UF in a celebration of data</w:t>
      </w:r>
    </w:p>
    <w:p w14:paraId="5BD00261" w14:textId="7F9D271F" w:rsidR="004F5070" w:rsidRPr="00DB36C2" w:rsidRDefault="000A30CE">
      <w:pPr>
        <w:rPr>
          <w:rFonts w:ascii="Calibri" w:hAnsi="Calibri" w:cs="Calibri"/>
          <w:sz w:val="24"/>
          <w:szCs w:val="24"/>
        </w:rPr>
      </w:pPr>
      <w:proofErr w:type="spellStart"/>
      <w:r w:rsidRPr="00DB36C2">
        <w:rPr>
          <w:rFonts w:ascii="Calibri" w:hAnsi="Calibri" w:cs="Calibri"/>
          <w:sz w:val="24"/>
          <w:szCs w:val="24"/>
        </w:rPr>
        <w:t>DataFest</w:t>
      </w:r>
      <w:proofErr w:type="spellEnd"/>
      <w:r w:rsidRPr="00DB36C2">
        <w:rPr>
          <w:rFonts w:ascii="Calibri" w:hAnsi="Calibri" w:cs="Calibri"/>
          <w:sz w:val="24"/>
          <w:szCs w:val="24"/>
        </w:rPr>
        <w:t xml:space="preserve"> challenges students to work in teams to find and share meaning in a large, rich and complex dataset. </w:t>
      </w:r>
      <w:hyperlink r:id="rId9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418D1B8A" w14:textId="77777777" w:rsidR="003A3EC2" w:rsidRPr="00DB36C2" w:rsidRDefault="003A3EC2" w:rsidP="003A3EC2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Save the date! Alumni Reunion Tailgate and Outstanding Alumni Awards, Oct. 18</w:t>
      </w:r>
    </w:p>
    <w:p w14:paraId="2D334F6E" w14:textId="6574CA8C" w:rsidR="003A3EC2" w:rsidRPr="00DB36C2" w:rsidRDefault="003A3EC2" w:rsidP="003A3EC2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>Attention alumni! Mark your calendar for upcoming opportunities to celebrate and recognize our incredible PHHP alumni. On Saturday, Oct. 18</w:t>
      </w:r>
      <w:r w:rsidR="00A73121" w:rsidRPr="00DB36C2">
        <w:rPr>
          <w:rFonts w:ascii="Calibri" w:hAnsi="Calibri" w:cs="Calibri"/>
          <w:sz w:val="24"/>
          <w:szCs w:val="24"/>
        </w:rPr>
        <w:t>,</w:t>
      </w:r>
      <w:r w:rsidRPr="00DB36C2">
        <w:rPr>
          <w:rFonts w:ascii="Calibri" w:hAnsi="Calibri" w:cs="Calibri"/>
          <w:sz w:val="24"/>
          <w:szCs w:val="24"/>
        </w:rPr>
        <w:t xml:space="preserve"> we will host our annual reunion tailgate and the PHHP Outstanding Alumni Awards ceremony. Alumni award nominations are open now through June 1, 2025. Awards are presented in four categories: Professional Achievement and </w:t>
      </w:r>
      <w:r w:rsidRPr="00DB36C2">
        <w:rPr>
          <w:rFonts w:ascii="Calibri" w:hAnsi="Calibri" w:cs="Calibri"/>
          <w:sz w:val="24"/>
          <w:szCs w:val="24"/>
        </w:rPr>
        <w:lastRenderedPageBreak/>
        <w:t xml:space="preserve">Career Service; Community Impact; Entrepreneurship, Innovation and/or Thought Leadership; and Alum of the Year. </w:t>
      </w:r>
      <w:hyperlink r:id="rId10" w:history="1">
        <w:r w:rsidRPr="002F3083">
          <w:rPr>
            <w:rStyle w:val="Hyperlink"/>
            <w:rFonts w:ascii="Calibri" w:hAnsi="Calibri" w:cs="Calibri"/>
            <w:sz w:val="24"/>
            <w:szCs w:val="24"/>
          </w:rPr>
          <w:t>Nominate yourself or a fellow PHHP grad</w:t>
        </w:r>
      </w:hyperlink>
      <w:r w:rsidRPr="00DB36C2">
        <w:rPr>
          <w:rFonts w:ascii="Calibri" w:hAnsi="Calibri" w:cs="Calibri"/>
          <w:sz w:val="24"/>
          <w:szCs w:val="24"/>
        </w:rPr>
        <w:t xml:space="preserve"> </w:t>
      </w:r>
    </w:p>
    <w:p w14:paraId="132C6B8C" w14:textId="3B28F45C" w:rsidR="000A30CE" w:rsidRPr="00DB36C2" w:rsidRDefault="000A30CE" w:rsidP="003A3EC2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Support PHHP’s future and join its history with a custom engraved brick</w:t>
      </w:r>
    </w:p>
    <w:p w14:paraId="0BA60928" w14:textId="189957CD" w:rsidR="000A30CE" w:rsidRPr="00DB36C2" w:rsidRDefault="000A30CE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sz w:val="24"/>
          <w:szCs w:val="24"/>
        </w:rPr>
        <w:t xml:space="preserve">Custom brick pavers offer a meaningful way to honor loved ones, </w:t>
      </w:r>
      <w:r w:rsidR="00A73121" w:rsidRPr="00DB36C2">
        <w:rPr>
          <w:rFonts w:ascii="Calibri" w:hAnsi="Calibri" w:cs="Calibri"/>
          <w:sz w:val="24"/>
          <w:szCs w:val="24"/>
        </w:rPr>
        <w:t>colleagues</w:t>
      </w:r>
      <w:r w:rsidRPr="00DB36C2">
        <w:rPr>
          <w:rFonts w:ascii="Calibri" w:hAnsi="Calibri" w:cs="Calibri"/>
          <w:sz w:val="24"/>
          <w:szCs w:val="24"/>
        </w:rPr>
        <w:t xml:space="preserve"> or special occasions like retirements and graduations. Proceeds support students, academic programs and areas of greatest need. </w:t>
      </w:r>
      <w:hyperlink r:id="rId11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  <w:r w:rsidRPr="00DB36C2">
        <w:rPr>
          <w:rFonts w:ascii="Calibri" w:hAnsi="Calibri" w:cs="Calibri"/>
          <w:sz w:val="24"/>
          <w:szCs w:val="24"/>
        </w:rPr>
        <w:t xml:space="preserve"> </w:t>
      </w:r>
    </w:p>
    <w:p w14:paraId="29A5CC8B" w14:textId="77777777" w:rsidR="0032671A" w:rsidRPr="00DB36C2" w:rsidRDefault="0032671A" w:rsidP="0032671A">
      <w:pPr>
        <w:rPr>
          <w:rFonts w:ascii="Calibri" w:hAnsi="Calibri" w:cs="Calibri"/>
          <w:b/>
          <w:bCs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Alumni updates</w:t>
      </w:r>
    </w:p>
    <w:p w14:paraId="58A4B1C2" w14:textId="77777777" w:rsidR="0032671A" w:rsidRPr="00DB36C2" w:rsidRDefault="0032671A" w:rsidP="0032671A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Tim Conway</w:t>
      </w:r>
      <w:r w:rsidRPr="00DB36C2">
        <w:rPr>
          <w:rFonts w:ascii="Calibri" w:hAnsi="Calibri" w:cs="Calibri"/>
          <w:sz w:val="24"/>
          <w:szCs w:val="24"/>
        </w:rPr>
        <w:t xml:space="preserve">, Ph.D. in clinical and health psychology ’03, has released </w:t>
      </w:r>
      <w:proofErr w:type="spellStart"/>
      <w:r w:rsidRPr="00DB36C2">
        <w:rPr>
          <w:rFonts w:ascii="Calibri" w:hAnsi="Calibri" w:cs="Calibri"/>
          <w:sz w:val="24"/>
          <w:szCs w:val="24"/>
        </w:rPr>
        <w:t>LipLetter</w:t>
      </w:r>
      <w:proofErr w:type="spellEnd"/>
      <w:r w:rsidRPr="00DB36C2">
        <w:rPr>
          <w:rFonts w:ascii="Calibri" w:hAnsi="Calibri" w:cs="Calibri"/>
          <w:sz w:val="24"/>
          <w:szCs w:val="24"/>
        </w:rPr>
        <w:t xml:space="preserve"> Land, an early literacy app for children ages 3 to 6. The app uses a multisensory approach designed to help children connect letters, sounds and mouth movements.</w:t>
      </w:r>
    </w:p>
    <w:p w14:paraId="41444155" w14:textId="77777777" w:rsidR="0032671A" w:rsidRPr="00DB36C2" w:rsidRDefault="0032671A" w:rsidP="0032671A">
      <w:pPr>
        <w:rPr>
          <w:rFonts w:ascii="Calibri" w:hAnsi="Calibri" w:cs="Calibri"/>
          <w:sz w:val="24"/>
          <w:szCs w:val="24"/>
        </w:rPr>
      </w:pPr>
      <w:r w:rsidRPr="00DB36C2">
        <w:rPr>
          <w:rFonts w:ascii="Calibri" w:hAnsi="Calibri" w:cs="Calibri"/>
          <w:b/>
          <w:bCs/>
          <w:sz w:val="24"/>
          <w:szCs w:val="24"/>
        </w:rPr>
        <w:t>Trevor Lentz</w:t>
      </w:r>
      <w:r w:rsidRPr="00DB36C2">
        <w:rPr>
          <w:rFonts w:ascii="Calibri" w:hAnsi="Calibri" w:cs="Calibri"/>
          <w:sz w:val="24"/>
          <w:szCs w:val="24"/>
        </w:rPr>
        <w:t xml:space="preserve">, master’s in physical therapy ’06, master’s in public health ’16, Ph.D. in rehabilitation science ’17, is an assistant professor in the Department of </w:t>
      </w:r>
      <w:proofErr w:type="spellStart"/>
      <w:r w:rsidRPr="00DB36C2">
        <w:rPr>
          <w:rFonts w:ascii="Calibri" w:hAnsi="Calibri" w:cs="Calibri"/>
          <w:sz w:val="24"/>
          <w:szCs w:val="24"/>
        </w:rPr>
        <w:t>Orthopaedic</w:t>
      </w:r>
      <w:proofErr w:type="spellEnd"/>
      <w:r w:rsidRPr="00DB36C2">
        <w:rPr>
          <w:rFonts w:ascii="Calibri" w:hAnsi="Calibri" w:cs="Calibri"/>
          <w:sz w:val="24"/>
          <w:szCs w:val="24"/>
        </w:rPr>
        <w:t xml:space="preserve"> Surgery and Duke Clinical Research Institute at Duke University. His work focuses on improving the implementation and value of non-pharmacologic health care for people with musculoskeletal pain conditions. </w:t>
      </w:r>
      <w:hyperlink r:id="rId12" w:history="1">
        <w:r w:rsidRPr="00DB36C2">
          <w:rPr>
            <w:rStyle w:val="Hyperlink"/>
            <w:rFonts w:ascii="Calibri" w:hAnsi="Calibri" w:cs="Calibri"/>
            <w:sz w:val="24"/>
            <w:szCs w:val="24"/>
          </w:rPr>
          <w:t>Read more</w:t>
        </w:r>
      </w:hyperlink>
    </w:p>
    <w:p w14:paraId="760E9CE4" w14:textId="77777777" w:rsidR="0032671A" w:rsidRPr="00DB36C2" w:rsidRDefault="0032671A">
      <w:pPr>
        <w:rPr>
          <w:rFonts w:ascii="Calibri" w:hAnsi="Calibri" w:cs="Calibri"/>
          <w:b/>
          <w:bCs/>
          <w:sz w:val="24"/>
          <w:szCs w:val="24"/>
        </w:rPr>
      </w:pPr>
    </w:p>
    <w:sectPr w:rsidR="0032671A" w:rsidRPr="00DB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46"/>
    <w:rsid w:val="000A30CE"/>
    <w:rsid w:val="00155D01"/>
    <w:rsid w:val="001E398D"/>
    <w:rsid w:val="002F0F96"/>
    <w:rsid w:val="002F3083"/>
    <w:rsid w:val="0032671A"/>
    <w:rsid w:val="003A3EC2"/>
    <w:rsid w:val="003F4E95"/>
    <w:rsid w:val="00420CB9"/>
    <w:rsid w:val="00423B65"/>
    <w:rsid w:val="004A4B4B"/>
    <w:rsid w:val="004D3597"/>
    <w:rsid w:val="004F1D86"/>
    <w:rsid w:val="004F5070"/>
    <w:rsid w:val="00631C84"/>
    <w:rsid w:val="00650E9D"/>
    <w:rsid w:val="006B064C"/>
    <w:rsid w:val="007112FF"/>
    <w:rsid w:val="00734532"/>
    <w:rsid w:val="007C6625"/>
    <w:rsid w:val="00824EC7"/>
    <w:rsid w:val="00843967"/>
    <w:rsid w:val="00864E87"/>
    <w:rsid w:val="008D61B2"/>
    <w:rsid w:val="009434A2"/>
    <w:rsid w:val="00953BC9"/>
    <w:rsid w:val="009B596D"/>
    <w:rsid w:val="009B7279"/>
    <w:rsid w:val="00A73121"/>
    <w:rsid w:val="00AC1095"/>
    <w:rsid w:val="00BF1844"/>
    <w:rsid w:val="00DB36C2"/>
    <w:rsid w:val="00DF3D46"/>
    <w:rsid w:val="00EA60EA"/>
    <w:rsid w:val="00EB0C37"/>
    <w:rsid w:val="00ED2119"/>
    <w:rsid w:val="00E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4621"/>
  <w15:chartTrackingRefBased/>
  <w15:docId w15:val="{14B4062B-E448-4280-8DD7-D7AC5301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87"/>
  </w:style>
  <w:style w:type="paragraph" w:styleId="Heading1">
    <w:name w:val="heading 1"/>
    <w:basedOn w:val="Normal"/>
    <w:next w:val="Normal"/>
    <w:link w:val="Heading1Char"/>
    <w:uiPriority w:val="9"/>
    <w:qFormat/>
    <w:rsid w:val="00DF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D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C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C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B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hp.ufl.edu/2025/04/08/m-d-m-p-h-student-honored-for-contributions-to-public-health-servic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hp.ufl.edu/2025/04/04/phhp-celebrates-20th-year-of-neuromuscular-plasticity-symposium/" TargetMode="External"/><Relationship Id="rId12" Type="http://schemas.openxmlformats.org/officeDocument/2006/relationships/hyperlink" Target="https://phhp.ufl.edu/2025/03/31/alum-spotlight-trevor-lent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hp.ufl.edu/2025/04/15/recent-otd-grad-turns-capstone-project-into-a-career-at-pace-center-for-girls/" TargetMode="External"/><Relationship Id="rId11" Type="http://schemas.openxmlformats.org/officeDocument/2006/relationships/hyperlink" Target="https://phhp.ufl.edu/alumni-and-giving/custom-engraved-bricks/" TargetMode="External"/><Relationship Id="rId5" Type="http://schemas.openxmlformats.org/officeDocument/2006/relationships/hyperlink" Target="https://phhp.ufl.edu/2025/03/20/uf-students-offer-free-therapy-to-help-meet-floridians-mental-health-needs/" TargetMode="External"/><Relationship Id="rId10" Type="http://schemas.openxmlformats.org/officeDocument/2006/relationships/hyperlink" Target="https://phhp.ufl.edu/alumni-and-giving/outstanding-alumni-awards/" TargetMode="External"/><Relationship Id="rId4" Type="http://schemas.openxmlformats.org/officeDocument/2006/relationships/hyperlink" Target="https://phhp.ufl.edu/2025/04/17/phhp-days-2025-celebrates-colleges-range-of-research-innovative-ideas/" TargetMode="External"/><Relationship Id="rId9" Type="http://schemas.openxmlformats.org/officeDocument/2006/relationships/hyperlink" Target="https://phhp.ufl.edu/2025/04/03/third-annual-datafest-brings-together-students-from-across-uf-in-a-celebration-of-d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Jester,Erin M</dc:creator>
  <cp:keywords/>
  <dc:description/>
  <cp:lastModifiedBy>Pease, Jill</cp:lastModifiedBy>
  <cp:revision>12</cp:revision>
  <dcterms:created xsi:type="dcterms:W3CDTF">2025-03-14T20:55:00Z</dcterms:created>
  <dcterms:modified xsi:type="dcterms:W3CDTF">2025-04-21T12:56:00Z</dcterms:modified>
</cp:coreProperties>
</file>