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639A" w14:textId="67D4AB55" w:rsidR="00916B08" w:rsidRPr="00DF148E" w:rsidRDefault="00DF148E">
      <w:pPr>
        <w:rPr>
          <w:b/>
          <w:bCs/>
        </w:rPr>
      </w:pPr>
      <w:r w:rsidRPr="00DF148E">
        <w:rPr>
          <w:b/>
          <w:bCs/>
        </w:rPr>
        <w:t>PHHP</w:t>
      </w:r>
      <w:r w:rsidR="00BC77F1" w:rsidRPr="00DF148E">
        <w:rPr>
          <w:b/>
          <w:bCs/>
        </w:rPr>
        <w:t xml:space="preserve"> Outstanding Alumni </w:t>
      </w:r>
      <w:r w:rsidRPr="00DF148E">
        <w:rPr>
          <w:b/>
          <w:bCs/>
        </w:rPr>
        <w:t>2025</w:t>
      </w:r>
    </w:p>
    <w:p w14:paraId="0F1C93A2" w14:textId="4EB1382D" w:rsidR="0082369A" w:rsidRDefault="0082369A">
      <w:r w:rsidRPr="0082369A">
        <w:t xml:space="preserve">The College of Public Health and Health Professions </w:t>
      </w:r>
      <w:r w:rsidR="00DF148E">
        <w:t>recognize</w:t>
      </w:r>
      <w:r w:rsidR="0022474D">
        <w:t>s</w:t>
      </w:r>
      <w:r w:rsidRPr="0082369A">
        <w:t xml:space="preserve"> seven graduates with Outstanding Alumni Awards at a celebration </w:t>
      </w:r>
      <w:r w:rsidR="00DF148E">
        <w:t xml:space="preserve">held </w:t>
      </w:r>
      <w:r w:rsidR="0022474D">
        <w:t>this month</w:t>
      </w:r>
      <w:r w:rsidR="00DF148E">
        <w:t xml:space="preserve"> during PHHP Alumni Reunion Tailgate weekend</w:t>
      </w:r>
      <w:r w:rsidRPr="0082369A">
        <w:t>. These graduates are making important contributions to clinical care, public health practice, education, research and policy in their communities and around the world.</w:t>
      </w:r>
      <w:r w:rsidR="00DF148E">
        <w:t xml:space="preserve"> </w:t>
      </w:r>
      <w:hyperlink r:id="rId4" w:history="1">
        <w:r w:rsidR="0022474D" w:rsidRPr="0022474D">
          <w:rPr>
            <w:rStyle w:val="Hyperlink"/>
          </w:rPr>
          <w:t xml:space="preserve">Read more. </w:t>
        </w:r>
      </w:hyperlink>
      <w:r w:rsidR="00DF148E">
        <w:t xml:space="preserve"> </w:t>
      </w:r>
    </w:p>
    <w:p w14:paraId="21005A8E" w14:textId="77777777" w:rsidR="005D3547" w:rsidRPr="005D3547" w:rsidRDefault="005D3547" w:rsidP="005D3547">
      <w:pPr>
        <w:rPr>
          <w:b/>
          <w:bCs/>
        </w:rPr>
      </w:pPr>
      <w:r w:rsidRPr="005D3547">
        <w:rPr>
          <w:b/>
          <w:bCs/>
        </w:rPr>
        <w:t>PHHP, BREATHE and Brooks Rehabilitation celebrate innovation during spinal cord injury awareness month</w:t>
      </w:r>
    </w:p>
    <w:p w14:paraId="14DF5B1A" w14:textId="51EBFD64" w:rsidR="005D3547" w:rsidRDefault="005D3547">
      <w:r w:rsidRPr="005D3547">
        <w:t xml:space="preserve">To celebrate Spinal Cord Awareness Month in September, </w:t>
      </w:r>
      <w:r w:rsidR="006F6FC0">
        <w:t>two PHHP entities and the Brooks Rehabilitation Clinical Research Center</w:t>
      </w:r>
      <w:r w:rsidRPr="005D3547">
        <w:t xml:space="preserve"> showcase</w:t>
      </w:r>
      <w:r w:rsidR="006F6FC0">
        <w:t>d</w:t>
      </w:r>
      <w:r w:rsidRPr="005D3547">
        <w:t xml:space="preserve"> innovation in spinal cord injury rehabilitation, with lectures by prominent researchers and demonstrations featuring research participants with spinal cord injury.</w:t>
      </w:r>
      <w:r w:rsidR="004774AD">
        <w:t xml:space="preserve"> </w:t>
      </w:r>
      <w:hyperlink r:id="rId5" w:history="1">
        <w:r w:rsidR="004774AD" w:rsidRPr="004774AD">
          <w:rPr>
            <w:rStyle w:val="Hyperlink"/>
          </w:rPr>
          <w:t>Read more.</w:t>
        </w:r>
      </w:hyperlink>
      <w:r w:rsidR="004774AD">
        <w:t xml:space="preserve"> </w:t>
      </w:r>
    </w:p>
    <w:p w14:paraId="0BE64A78" w14:textId="77777777" w:rsidR="00DF148E" w:rsidRPr="00DF148E" w:rsidRDefault="00DF148E" w:rsidP="00DF148E">
      <w:pPr>
        <w:rPr>
          <w:b/>
          <w:bCs/>
        </w:rPr>
      </w:pPr>
      <w:r w:rsidRPr="00DF148E">
        <w:rPr>
          <w:b/>
          <w:bCs/>
        </w:rPr>
        <w:t>PHHP professor brings bacteriology expertise to public health institute in Guinea</w:t>
      </w:r>
    </w:p>
    <w:p w14:paraId="663D1853" w14:textId="40B754E6" w:rsidR="006F6FC0" w:rsidRPr="006F6FC0" w:rsidRDefault="00DF148E">
      <w:r>
        <w:t xml:space="preserve">Environmental and global health professor Anthony </w:t>
      </w:r>
      <w:proofErr w:type="spellStart"/>
      <w:r>
        <w:t>Maurelli</w:t>
      </w:r>
      <w:proofErr w:type="spellEnd"/>
      <w:r w:rsidR="0022474D">
        <w:t>, Ph.D.,</w:t>
      </w:r>
      <w:r>
        <w:t xml:space="preserve"> </w:t>
      </w:r>
      <w:r w:rsidRPr="00DF148E">
        <w:t xml:space="preserve">recently traveled to Conakry, Guinea as a Fulbright Specialist to assist scientists at the </w:t>
      </w:r>
      <w:proofErr w:type="spellStart"/>
      <w:r w:rsidRPr="00DF148E">
        <w:t>Institut</w:t>
      </w:r>
      <w:proofErr w:type="spellEnd"/>
      <w:r w:rsidRPr="00DF148E">
        <w:t xml:space="preserve"> Pasteur de </w:t>
      </w:r>
      <w:proofErr w:type="spellStart"/>
      <w:r w:rsidRPr="00DF148E">
        <w:t>Guineé</w:t>
      </w:r>
      <w:proofErr w:type="spellEnd"/>
      <w:r w:rsidRPr="00DF148E">
        <w:t xml:space="preserve"> with research projects and training focused on antibiotic resistance and One Health.</w:t>
      </w:r>
      <w:r w:rsidR="000A6F0F">
        <w:t xml:space="preserve"> </w:t>
      </w:r>
      <w:hyperlink r:id="rId6" w:history="1">
        <w:r w:rsidR="000A6F0F" w:rsidRPr="000A6F0F">
          <w:rPr>
            <w:rStyle w:val="Hyperlink"/>
          </w:rPr>
          <w:t>Read more.</w:t>
        </w:r>
      </w:hyperlink>
      <w:r w:rsidR="000A6F0F">
        <w:t xml:space="preserve"> </w:t>
      </w:r>
    </w:p>
    <w:p w14:paraId="6EAB5198" w14:textId="6981DC13" w:rsidR="005D3547" w:rsidRDefault="005D3547" w:rsidP="005D3547">
      <w:pPr>
        <w:rPr>
          <w:b/>
          <w:bCs/>
        </w:rPr>
      </w:pPr>
      <w:r>
        <w:rPr>
          <w:b/>
          <w:bCs/>
        </w:rPr>
        <w:t>Two M.P.H. students</w:t>
      </w:r>
      <w:r w:rsidRPr="005D3547">
        <w:rPr>
          <w:b/>
          <w:bCs/>
        </w:rPr>
        <w:t xml:space="preserve"> named This is Public Health student ambassadors</w:t>
      </w:r>
    </w:p>
    <w:p w14:paraId="429B7481" w14:textId="066E205E" w:rsidR="005D3547" w:rsidRPr="005D3547" w:rsidRDefault="004774AD" w:rsidP="005D3547">
      <w:r w:rsidRPr="004774AD">
        <w:t>The program highlights exceptional graduate students and their experiences to strengthen connections with prospective students and inspire the next generation of public health leaders.</w:t>
      </w:r>
      <w:r>
        <w:t xml:space="preserve"> </w:t>
      </w:r>
      <w:r w:rsidR="005D3547">
        <w:t xml:space="preserve">Jakob </w:t>
      </w:r>
      <w:r w:rsidR="005D3547" w:rsidRPr="005D3547">
        <w:t xml:space="preserve">Meredith and </w:t>
      </w:r>
      <w:r w:rsidR="005D3547">
        <w:t xml:space="preserve">Santiago </w:t>
      </w:r>
      <w:r w:rsidR="005D3547" w:rsidRPr="005D3547">
        <w:t xml:space="preserve">Ojeda Sainz are among 71 graduate students </w:t>
      </w:r>
      <w:r>
        <w:t xml:space="preserve">chosen </w:t>
      </w:r>
      <w:r w:rsidR="005D3547" w:rsidRPr="005D3547">
        <w:t>from 47 ASPPH member schools</w:t>
      </w:r>
      <w:r>
        <w:t xml:space="preserve">. </w:t>
      </w:r>
      <w:hyperlink r:id="rId7" w:history="1">
        <w:r w:rsidRPr="004774AD">
          <w:rPr>
            <w:rStyle w:val="Hyperlink"/>
          </w:rPr>
          <w:t>Read more.</w:t>
        </w:r>
      </w:hyperlink>
    </w:p>
    <w:p w14:paraId="798312D1" w14:textId="77777777" w:rsidR="004774AD" w:rsidRPr="004774AD" w:rsidRDefault="004774AD" w:rsidP="004774AD">
      <w:pPr>
        <w:rPr>
          <w:b/>
          <w:bCs/>
        </w:rPr>
      </w:pPr>
      <w:r w:rsidRPr="004774AD">
        <w:rPr>
          <w:b/>
          <w:bCs/>
        </w:rPr>
        <w:t>Research, personal history motivates faculty member’s Great Lakes swim</w:t>
      </w:r>
    </w:p>
    <w:p w14:paraId="0E45D6FF" w14:textId="37F7B95C" w:rsidR="004774AD" w:rsidRDefault="004774AD">
      <w:r>
        <w:t>To commemorate the 50</w:t>
      </w:r>
      <w:r w:rsidRPr="004774AD">
        <w:t>th</w:t>
      </w:r>
      <w:r>
        <w:t xml:space="preserve"> anniversary of the shipwreck of the Edmund Fitzgerald — and her 50</w:t>
      </w:r>
      <w:r w:rsidRPr="004774AD">
        <w:t>th</w:t>
      </w:r>
      <w:r>
        <w:t xml:space="preserve"> birthday — environmental and global health faculty member Tracie Baker, D.V.M., Ph.D., participated in a 411-mile relay swim. </w:t>
      </w:r>
      <w:hyperlink r:id="rId8" w:history="1">
        <w:r w:rsidRPr="004774AD">
          <w:rPr>
            <w:rStyle w:val="Hyperlink"/>
          </w:rPr>
          <w:t>Read more.</w:t>
        </w:r>
      </w:hyperlink>
      <w:r>
        <w:t xml:space="preserve"> </w:t>
      </w:r>
    </w:p>
    <w:p w14:paraId="359DFCA2" w14:textId="0D9FC6AE" w:rsidR="004774AD" w:rsidRDefault="004774AD" w:rsidP="004774AD">
      <w:pPr>
        <w:rPr>
          <w:b/>
          <w:bCs/>
        </w:rPr>
      </w:pPr>
      <w:r w:rsidRPr="004774AD">
        <w:rPr>
          <w:b/>
          <w:bCs/>
        </w:rPr>
        <w:t>Public health alumni share career advice</w:t>
      </w:r>
      <w:r w:rsidR="006F6FC0">
        <w:rPr>
          <w:b/>
          <w:bCs/>
        </w:rPr>
        <w:t xml:space="preserve"> with students </w:t>
      </w:r>
    </w:p>
    <w:p w14:paraId="14A2FCBB" w14:textId="5313F380" w:rsidR="00BC77F1" w:rsidRDefault="006F6FC0">
      <w:r w:rsidRPr="006F6FC0">
        <w:t>Public health spans expertise in many different disciplines, including epidemiology, health policy, biostatistics, environmental health, global health and social and behavioral sciences.</w:t>
      </w:r>
      <w:r>
        <w:t xml:space="preserve"> PHHP alumni, faculty and staff shared their top five tips for finding your niche in a diverse field. </w:t>
      </w:r>
      <w:hyperlink r:id="rId9" w:history="1">
        <w:r w:rsidRPr="006F6FC0">
          <w:rPr>
            <w:rStyle w:val="Hyperlink"/>
          </w:rPr>
          <w:t>Read more.</w:t>
        </w:r>
      </w:hyperlink>
      <w:r>
        <w:t xml:space="preserve"> </w:t>
      </w:r>
    </w:p>
    <w:p w14:paraId="0541973D" w14:textId="464BD694" w:rsidR="00BC77F1" w:rsidRPr="000763E2" w:rsidRDefault="000763E2">
      <w:pPr>
        <w:rPr>
          <w:b/>
          <w:bCs/>
        </w:rPr>
      </w:pPr>
      <w:r w:rsidRPr="000763E2">
        <w:rPr>
          <w:b/>
          <w:bCs/>
        </w:rPr>
        <w:t>Healthy habits can make your brain age more slowly, study finds</w:t>
      </w:r>
    </w:p>
    <w:p w14:paraId="02C6D91B" w14:textId="3DCB8EE9" w:rsidR="000763E2" w:rsidRPr="000763E2" w:rsidRDefault="0022474D">
      <w:r>
        <w:lastRenderedPageBreak/>
        <w:t>PHHP</w:t>
      </w:r>
      <w:r w:rsidR="000763E2" w:rsidRPr="000763E2">
        <w:t xml:space="preserve"> researcher</w:t>
      </w:r>
      <w:r>
        <w:t xml:space="preserve"> Jared Tanner, Ph.D., and colleagues</w:t>
      </w:r>
      <w:r w:rsidR="000763E2" w:rsidRPr="000763E2">
        <w:t xml:space="preserve"> found that quality sleep, social support, maintaining a healthy </w:t>
      </w:r>
      <w:r w:rsidR="000763E2">
        <w:t>weight and</w:t>
      </w:r>
      <w:r w:rsidR="000763E2" w:rsidRPr="000763E2">
        <w:t xml:space="preserve"> avoiding tobacco use</w:t>
      </w:r>
      <w:r w:rsidR="000763E2">
        <w:t>,</w:t>
      </w:r>
      <w:r w:rsidR="000763E2" w:rsidRPr="000763E2">
        <w:t xml:space="preserve"> among other healthy habits</w:t>
      </w:r>
      <w:r w:rsidR="000763E2">
        <w:t>,</w:t>
      </w:r>
      <w:r w:rsidR="000763E2" w:rsidRPr="000763E2">
        <w:t xml:space="preserve"> are linked to slower brain aging.</w:t>
      </w:r>
      <w:r w:rsidR="000763E2">
        <w:t xml:space="preserve"> F</w:t>
      </w:r>
      <w:r w:rsidR="000763E2" w:rsidRPr="000763E2">
        <w:t xml:space="preserve">indings </w:t>
      </w:r>
      <w:r w:rsidR="000763E2">
        <w:t xml:space="preserve">of a new study </w:t>
      </w:r>
      <w:r w:rsidR="000763E2" w:rsidRPr="000763E2">
        <w:t>suggest that how people live and cope with stress can measurably influence the pace of brain aging, even in those living with chronic pain.</w:t>
      </w:r>
      <w:r w:rsidR="000763E2">
        <w:t xml:space="preserve"> </w:t>
      </w:r>
      <w:hyperlink r:id="rId10" w:history="1">
        <w:r w:rsidR="000763E2" w:rsidRPr="000763E2">
          <w:rPr>
            <w:rStyle w:val="Hyperlink"/>
          </w:rPr>
          <w:t>Read more.</w:t>
        </w:r>
      </w:hyperlink>
    </w:p>
    <w:p w14:paraId="2972F9C0" w14:textId="77777777" w:rsidR="00BC77F1" w:rsidRDefault="00BC77F1"/>
    <w:sectPr w:rsidR="00BC7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90"/>
    <w:rsid w:val="000763E2"/>
    <w:rsid w:val="000A6F0F"/>
    <w:rsid w:val="001474D6"/>
    <w:rsid w:val="0022474D"/>
    <w:rsid w:val="002A069C"/>
    <w:rsid w:val="0034075E"/>
    <w:rsid w:val="004774AD"/>
    <w:rsid w:val="005D3547"/>
    <w:rsid w:val="00675E56"/>
    <w:rsid w:val="006F6FC0"/>
    <w:rsid w:val="0082369A"/>
    <w:rsid w:val="00916B08"/>
    <w:rsid w:val="009B6290"/>
    <w:rsid w:val="00BC77F1"/>
    <w:rsid w:val="00D5314C"/>
    <w:rsid w:val="00DF148E"/>
    <w:rsid w:val="00F9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6B934"/>
  <w15:chartTrackingRefBased/>
  <w15:docId w15:val="{C4A07442-9CFF-465C-915A-BCFC4CE0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2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35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5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36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hp.ufl.edu/2025/09/23/research-personal-history-motivates-faculty-members-great-lakes-swi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hhp.ufl.edu/2025/09/04/jakob-meredith-and-santiago-ojeda-sainz-named-this-is-public-health-student-ambassador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hp.ufl.edu/2025/10/02/phhp-professor-brings-bacteriology-expertise-to-public-health-institute-in-guine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hhp.ufl.edu/2025/09/30/phhp-breathe-and-brooks-rehabilitation-celebrate-innovation-during-spinal-cord-injury-awareness-month/" TargetMode="External"/><Relationship Id="rId10" Type="http://schemas.openxmlformats.org/officeDocument/2006/relationships/hyperlink" Target="https://news.ufl.edu/2025/09/brain-aging/" TargetMode="External"/><Relationship Id="rId4" Type="http://schemas.openxmlformats.org/officeDocument/2006/relationships/hyperlink" Target="https://phhp-main-v2-stage.sites.medinfo.ufl.edu/2025/10/06/phhp-outstanding-alumni-2025/" TargetMode="External"/><Relationship Id="rId9" Type="http://schemas.openxmlformats.org/officeDocument/2006/relationships/hyperlink" Target="https://phhp.ufl.edu/2025/09/16/public-health-alumni-share-career-adv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Jester,Erin M</dc:creator>
  <cp:keywords/>
  <dc:description/>
  <cp:lastModifiedBy>Jester,Erin M</cp:lastModifiedBy>
  <cp:revision>6</cp:revision>
  <dcterms:created xsi:type="dcterms:W3CDTF">2025-09-26T17:31:00Z</dcterms:created>
  <dcterms:modified xsi:type="dcterms:W3CDTF">2025-10-06T18:57:00Z</dcterms:modified>
</cp:coreProperties>
</file>